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9051" w14:textId="77777777" w:rsidR="00B156CF" w:rsidRDefault="00B156CF" w:rsidP="00E213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fluorescence comme outil pour étudier l’adsorption des bactériophages</w:t>
      </w:r>
    </w:p>
    <w:p w14:paraId="2BE55BBA" w14:textId="5CAA216D" w:rsidR="00B156CF" w:rsidRDefault="00B156CF" w:rsidP="00E21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Doré et Sylvain Moineau</w:t>
      </w:r>
    </w:p>
    <w:p w14:paraId="115F7E2B" w14:textId="03EF739A" w:rsidR="00E21338" w:rsidRDefault="00E21338" w:rsidP="00E21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338">
        <w:rPr>
          <w:rFonts w:ascii="Times New Roman" w:hAnsi="Times New Roman" w:cs="Times New Roman"/>
          <w:sz w:val="24"/>
          <w:szCs w:val="24"/>
        </w:rPr>
        <w:t>1030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38">
        <w:rPr>
          <w:rFonts w:ascii="Times New Roman" w:hAnsi="Times New Roman" w:cs="Times New Roman"/>
          <w:sz w:val="24"/>
          <w:szCs w:val="24"/>
        </w:rPr>
        <w:t>avenue de la Médecine​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338">
        <w:rPr>
          <w:rFonts w:ascii="Times New Roman" w:hAnsi="Times New Roman" w:cs="Times New Roman"/>
          <w:sz w:val="24"/>
          <w:szCs w:val="24"/>
        </w:rPr>
        <w:t>Université Laval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338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21338">
        <w:rPr>
          <w:rFonts w:ascii="Times New Roman" w:hAnsi="Times New Roman" w:cs="Times New Roman"/>
          <w:sz w:val="24"/>
          <w:szCs w:val="24"/>
        </w:rPr>
        <w:t>bec, Q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1338">
        <w:rPr>
          <w:rFonts w:ascii="Times New Roman" w:hAnsi="Times New Roman" w:cs="Times New Roman"/>
          <w:sz w:val="24"/>
          <w:szCs w:val="24"/>
        </w:rPr>
        <w:t>, Canada,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38">
        <w:rPr>
          <w:rFonts w:ascii="Times New Roman" w:hAnsi="Times New Roman" w:cs="Times New Roman"/>
          <w:sz w:val="24"/>
          <w:szCs w:val="24"/>
        </w:rPr>
        <w:t>G1V 0A6</w:t>
      </w:r>
    </w:p>
    <w:p w14:paraId="14328AAD" w14:textId="77777777" w:rsidR="00FE719F" w:rsidRDefault="00FE719F" w:rsidP="00E21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0DBFD" w14:textId="01DA5650" w:rsidR="00B156CF" w:rsidRDefault="00B156CF" w:rsidP="008A4D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CF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71F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Les phages sont des virus bactériens et représentent l’entité biologique la plus abondante de la planète</w:t>
      </w:r>
      <w:r w:rsidR="008533C2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. Le première étape critique du cycle d’infection des phages est leur adsorption à un récepteur à la surface cellulaire</w:t>
      </w:r>
      <w:r w:rsidR="005D4356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. Toutefois, l’adsorption des phages n’aboutit pas toujours à l’infection des cellules, un phénomène dû à des mécanismes de défenses cellulaires</w:t>
      </w:r>
      <w:r w:rsidR="00FE719F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. Ceci est peu étudié puisque les essais classiques d’adsorption virale nécessitent beaucoup de ressources et les résultats obtenus sont souvent variables et ambigus. </w:t>
      </w:r>
    </w:p>
    <w:p w14:paraId="62F7B1B2" w14:textId="272B1FB7" w:rsidR="00B156CF" w:rsidRDefault="00B156CF" w:rsidP="008A4D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CF">
        <w:rPr>
          <w:rFonts w:ascii="Times New Roman" w:hAnsi="Times New Roman" w:cs="Times New Roman"/>
          <w:b/>
          <w:bCs/>
          <w:sz w:val="24"/>
          <w:szCs w:val="24"/>
        </w:rPr>
        <w:t>Objectif</w:t>
      </w:r>
      <w:r w:rsidRPr="00BF71F7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BF71F7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 xml:space="preserve"> projet vise l’emploi de la fluorescence comme technique alternative aux essais classiques d’adsorption virale.</w:t>
      </w:r>
    </w:p>
    <w:p w14:paraId="452E1E1A" w14:textId="28A0DA33" w:rsidR="00B156CF" w:rsidRDefault="00B156CF" w:rsidP="008A4D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CF">
        <w:rPr>
          <w:rFonts w:ascii="Times New Roman" w:hAnsi="Times New Roman" w:cs="Times New Roman"/>
          <w:b/>
          <w:bCs/>
          <w:sz w:val="24"/>
          <w:szCs w:val="24"/>
        </w:rPr>
        <w:t>Matériel</w:t>
      </w:r>
      <w:r w:rsidR="008A4D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156CF">
        <w:rPr>
          <w:rFonts w:ascii="Times New Roman" w:hAnsi="Times New Roman" w:cs="Times New Roman"/>
          <w:b/>
          <w:bCs/>
          <w:sz w:val="24"/>
          <w:szCs w:val="24"/>
        </w:rPr>
        <w:t xml:space="preserve"> et méthode</w:t>
      </w:r>
      <w:r w:rsidR="008A4D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F71F7">
        <w:rPr>
          <w:rFonts w:ascii="Times New Roman" w:hAnsi="Times New Roman" w:cs="Times New Roman"/>
          <w:b/>
          <w:bCs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Comme preuve de concept, nous avons utilisé différents phages et souches de </w:t>
      </w:r>
      <w:r>
        <w:rPr>
          <w:rFonts w:ascii="Times New Roman" w:hAnsi="Times New Roman" w:cs="Times New Roman"/>
          <w:i/>
          <w:iCs/>
          <w:sz w:val="24"/>
          <w:szCs w:val="24"/>
        </w:rPr>
        <w:t>Lactococcus lactis</w:t>
      </w:r>
      <w:r>
        <w:rPr>
          <w:rFonts w:ascii="Times New Roman" w:hAnsi="Times New Roman" w:cs="Times New Roman"/>
          <w:sz w:val="24"/>
          <w:szCs w:val="24"/>
        </w:rPr>
        <w:t xml:space="preserve">, une bactérie lactique utilisée pour la fabrication de fromages. </w:t>
      </w:r>
      <w:r w:rsidR="00BF71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phages et les cellules bactériennes ont été marqués avec des molécules fluorescentes différentes, puis l’observation de la position des différents signaux permet de déterminer s’il y a adsorption des phages</w:t>
      </w:r>
      <w:r w:rsidR="005D4356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8DE24" w14:textId="0D1A662E" w:rsidR="00B156CF" w:rsidRDefault="00B156CF" w:rsidP="008A4D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CF">
        <w:rPr>
          <w:rFonts w:ascii="Times New Roman" w:hAnsi="Times New Roman" w:cs="Times New Roman"/>
          <w:b/>
          <w:bCs/>
          <w:sz w:val="24"/>
          <w:szCs w:val="24"/>
        </w:rPr>
        <w:t>Résultats et conclusion</w:t>
      </w:r>
      <w:r w:rsidRPr="00BF71F7">
        <w:rPr>
          <w:rFonts w:ascii="Times New Roman" w:hAnsi="Times New Roman" w:cs="Times New Roman"/>
          <w:b/>
          <w:bCs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La microscopie à fluorescence s’est avérée efficace pour distinguer visuellement l’adsorption ou la non-adsorption de trois phages de </w:t>
      </w:r>
      <w:r>
        <w:rPr>
          <w:rFonts w:ascii="Times New Roman" w:hAnsi="Times New Roman" w:cs="Times New Roman"/>
          <w:i/>
          <w:iCs/>
          <w:sz w:val="24"/>
          <w:szCs w:val="24"/>
        </w:rPr>
        <w:t>L. lactis</w:t>
      </w:r>
      <w:r>
        <w:rPr>
          <w:rFonts w:ascii="Times New Roman" w:hAnsi="Times New Roman" w:cs="Times New Roman"/>
          <w:sz w:val="24"/>
          <w:szCs w:val="24"/>
        </w:rPr>
        <w:t xml:space="preserve">, dont les résultats ont été confirmés par des essais d’adsorption classiques. </w:t>
      </w:r>
      <w:r w:rsidR="008A4D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projet implique maintenant le développement d’une méthode à semi haut-débit utilisant un lecteur de plaque à fluorescence pour </w:t>
      </w:r>
      <w:r w:rsidR="008A4D00">
        <w:rPr>
          <w:rFonts w:ascii="Times New Roman" w:hAnsi="Times New Roman" w:cs="Times New Roman"/>
          <w:sz w:val="24"/>
          <w:szCs w:val="24"/>
        </w:rPr>
        <w:t>quantifier</w:t>
      </w:r>
      <w:r>
        <w:rPr>
          <w:rFonts w:ascii="Times New Roman" w:hAnsi="Times New Roman" w:cs="Times New Roman"/>
          <w:sz w:val="24"/>
          <w:szCs w:val="24"/>
        </w:rPr>
        <w:t xml:space="preserve"> l’adsorption d’un phage sur un grand nombre de souches bactériennes en un seul essai. </w:t>
      </w:r>
    </w:p>
    <w:p w14:paraId="215F72B2" w14:textId="0482E18B" w:rsidR="00B156CF" w:rsidRDefault="00692472" w:rsidP="008A4D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72">
        <w:rPr>
          <w:rFonts w:ascii="Times New Roman" w:hAnsi="Times New Roman" w:cs="Times New Roman"/>
          <w:sz w:val="24"/>
          <w:szCs w:val="24"/>
        </w:rPr>
        <w:t xml:space="preserve">Nous remercions le </w:t>
      </w:r>
      <w:r w:rsidR="00342477">
        <w:rPr>
          <w:rFonts w:ascii="Times New Roman" w:hAnsi="Times New Roman" w:cs="Times New Roman"/>
          <w:sz w:val="24"/>
          <w:szCs w:val="24"/>
        </w:rPr>
        <w:t>CRSNG</w:t>
      </w:r>
      <w:r w:rsidR="00B156CF" w:rsidRPr="00692472">
        <w:rPr>
          <w:rFonts w:ascii="Times New Roman" w:hAnsi="Times New Roman" w:cs="Times New Roman"/>
          <w:sz w:val="24"/>
          <w:szCs w:val="24"/>
        </w:rPr>
        <w:t xml:space="preserve"> de subventionner cette recherche.</w:t>
      </w:r>
    </w:p>
    <w:p w14:paraId="3AA60AA4" w14:textId="1736542F" w:rsidR="00B156CF" w:rsidRDefault="00B156CF" w:rsidP="008A4D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9F">
        <w:rPr>
          <w:rFonts w:ascii="Times New Roman" w:hAnsi="Times New Roman" w:cs="Times New Roman"/>
          <w:sz w:val="24"/>
          <w:szCs w:val="24"/>
        </w:rPr>
        <w:t>Références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EEA4D" w14:textId="64470814" w:rsidR="00892113" w:rsidRDefault="008533C2" w:rsidP="008A4D00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33C2">
        <w:rPr>
          <w:rFonts w:ascii="Times New Roman" w:hAnsi="Times New Roman" w:cs="Times New Roman"/>
          <w:sz w:val="24"/>
          <w:szCs w:val="24"/>
        </w:rPr>
        <w:t xml:space="preserve">Marcó MB, Moineau S, Quiberoni A. 2012. </w:t>
      </w:r>
      <w:r w:rsidRPr="008533C2">
        <w:rPr>
          <w:rFonts w:ascii="Times New Roman" w:hAnsi="Times New Roman" w:cs="Times New Roman"/>
          <w:sz w:val="24"/>
          <w:szCs w:val="24"/>
          <w:lang w:val="en-US"/>
        </w:rPr>
        <w:t>Bacteriophages and dairy fermentations. Bacteriophage 2:149-158.</w:t>
      </w:r>
    </w:p>
    <w:p w14:paraId="08938782" w14:textId="77777777" w:rsidR="00FE719F" w:rsidRPr="00FE719F" w:rsidRDefault="00FE719F" w:rsidP="008A4D00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19F">
        <w:rPr>
          <w:rFonts w:ascii="Times New Roman" w:hAnsi="Times New Roman" w:cs="Times New Roman"/>
          <w:sz w:val="24"/>
          <w:szCs w:val="24"/>
        </w:rPr>
        <w:t xml:space="preserve">Labrie S. 2010. Caractérisation des phages et des mécanismes anti-phages chez </w:t>
      </w:r>
      <w:r w:rsidRPr="00FE719F">
        <w:rPr>
          <w:rFonts w:ascii="Times New Roman" w:hAnsi="Times New Roman" w:cs="Times New Roman"/>
          <w:i/>
          <w:iCs/>
          <w:sz w:val="24"/>
          <w:szCs w:val="24"/>
        </w:rPr>
        <w:t>Lactococcus lactis</w:t>
      </w:r>
      <w:r w:rsidRPr="00FE719F">
        <w:rPr>
          <w:rFonts w:ascii="Times New Roman" w:hAnsi="Times New Roman" w:cs="Times New Roman"/>
          <w:sz w:val="24"/>
          <w:szCs w:val="24"/>
        </w:rPr>
        <w:t>. Thèse de doctorat. Université Laval, Québec, Canada.</w:t>
      </w:r>
    </w:p>
    <w:p w14:paraId="7D7B1208" w14:textId="616F5EC5" w:rsidR="005D4356" w:rsidRPr="008533C2" w:rsidRDefault="005D4356" w:rsidP="008A4D00">
      <w:pPr>
        <w:pStyle w:val="Paragraphedeliste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19F">
        <w:rPr>
          <w:rFonts w:ascii="Times New Roman" w:hAnsi="Times New Roman" w:cs="Times New Roman"/>
          <w:sz w:val="24"/>
          <w:szCs w:val="24"/>
          <w:lang w:val="en-US"/>
        </w:rPr>
        <w:t xml:space="preserve">Szymczak P, Filipe SR, Covas G, Vogensen FK, Neves AR, Janzen T. 2018. </w:t>
      </w:r>
      <w:r w:rsidRPr="005D4356">
        <w:rPr>
          <w:rFonts w:ascii="Times New Roman" w:hAnsi="Times New Roman" w:cs="Times New Roman"/>
          <w:sz w:val="24"/>
          <w:szCs w:val="24"/>
          <w:lang w:val="en-US"/>
        </w:rPr>
        <w:t xml:space="preserve">Cell wall glycans mediate recognition of the dairy bacterium </w:t>
      </w:r>
      <w:r w:rsidRPr="005D4356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Streptococcus thermophilus</w:t>
      </w:r>
      <w:r w:rsidRPr="005D4356">
        <w:rPr>
          <w:rFonts w:ascii="Times New Roman" w:hAnsi="Times New Roman" w:cs="Times New Roman"/>
          <w:sz w:val="24"/>
          <w:szCs w:val="24"/>
          <w:lang w:val="en-US"/>
        </w:rPr>
        <w:t xml:space="preserve"> by bacteriophages. Appl Environ Microbiol 84(23).</w:t>
      </w:r>
    </w:p>
    <w:sectPr w:rsidR="005D4356" w:rsidRPr="008533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55ED"/>
    <w:multiLevelType w:val="hybridMultilevel"/>
    <w:tmpl w:val="E04A08F0"/>
    <w:lvl w:ilvl="0" w:tplc="0C0C0019">
      <w:start w:val="1"/>
      <w:numFmt w:val="lowerLetter"/>
      <w:lvlText w:val="%1."/>
      <w:lvlJc w:val="left"/>
      <w:pPr>
        <w:ind w:left="786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123"/>
    <w:multiLevelType w:val="hybridMultilevel"/>
    <w:tmpl w:val="9C644DC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44"/>
    <w:rsid w:val="00082615"/>
    <w:rsid w:val="00342477"/>
    <w:rsid w:val="003B6802"/>
    <w:rsid w:val="005D4356"/>
    <w:rsid w:val="006862EC"/>
    <w:rsid w:val="00692472"/>
    <w:rsid w:val="008533C2"/>
    <w:rsid w:val="00892113"/>
    <w:rsid w:val="008A4D00"/>
    <w:rsid w:val="009B50D6"/>
    <w:rsid w:val="00B156CF"/>
    <w:rsid w:val="00BF71F7"/>
    <w:rsid w:val="00CE5B44"/>
    <w:rsid w:val="00D16B77"/>
    <w:rsid w:val="00E21338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5D80"/>
  <w15:chartTrackingRefBased/>
  <w15:docId w15:val="{CAF655EB-C9F1-41FC-8EC6-5935C508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C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Doré</dc:creator>
  <cp:keywords/>
  <dc:description/>
  <cp:lastModifiedBy>Laurie Doré</cp:lastModifiedBy>
  <cp:revision>6</cp:revision>
  <dcterms:created xsi:type="dcterms:W3CDTF">2022-03-25T17:34:00Z</dcterms:created>
  <dcterms:modified xsi:type="dcterms:W3CDTF">2022-03-28T13:34:00Z</dcterms:modified>
</cp:coreProperties>
</file>